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E778D4">
        <w:rPr>
          <w:sz w:val="27"/>
          <w:szCs w:val="27"/>
        </w:rPr>
        <w:t>7</w:t>
      </w:r>
      <w:r w:rsidR="009B72ED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F77BEB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9B72ED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9B72ED" w:rsidRPr="009B72ED">
        <w:rPr>
          <w:sz w:val="27"/>
          <w:szCs w:val="27"/>
        </w:rPr>
        <w:t>О признании утратившим силу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допустимости размещения объекта индивидуального жилищного строительства или садового дома на земельном участке от 10.10.2025 № РСИЖС-20251008-32445672870-3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E1AD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B72ED" w:rsidRPr="009B72ED">
              <w:rPr>
                <w:sz w:val="27"/>
                <w:szCs w:val="27"/>
              </w:rPr>
              <w:t xml:space="preserve">с Градостроительным кодексом Российской Федерации, Земельным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РФ от 08.02.2023 № 176 «О внесении изменений в некоторые акты Правительства Российской Федерации», Уставом </w:t>
            </w:r>
            <w:proofErr w:type="spellStart"/>
            <w:r w:rsidR="009B72ED" w:rsidRPr="009B72ED">
              <w:rPr>
                <w:sz w:val="27"/>
                <w:szCs w:val="27"/>
              </w:rPr>
              <w:t>Заневского</w:t>
            </w:r>
            <w:proofErr w:type="spellEnd"/>
            <w:r w:rsidR="009B72ED" w:rsidRPr="009B72E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1F57" w:rsidRDefault="00C31F57" w:rsidP="003E7623">
      <w:r>
        <w:separator/>
      </w:r>
    </w:p>
  </w:endnote>
  <w:endnote w:type="continuationSeparator" w:id="0">
    <w:p w:rsidR="00C31F57" w:rsidRDefault="00C31F5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1F57" w:rsidRDefault="00C31F57" w:rsidP="003E7623">
      <w:r>
        <w:separator/>
      </w:r>
    </w:p>
  </w:footnote>
  <w:footnote w:type="continuationSeparator" w:id="0">
    <w:p w:rsidR="00C31F57" w:rsidRDefault="00C31F5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2ED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1F57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D4591-4809-41CC-93C8-16B8D6EF4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2025-10-27T08:24:00Z</dcterms:created>
  <dcterms:modified xsi:type="dcterms:W3CDTF">2025-10-27T08:24:00Z</dcterms:modified>
</cp:coreProperties>
</file>